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D43065" w:rsidRPr="00EA0014" w:rsidRDefault="0016312B" w:rsidP="00D43065">
      <w:pPr>
        <w:spacing w:line="276" w:lineRule="auto"/>
        <w:ind w:right="-557"/>
        <w:rPr>
          <w:b/>
          <w:bCs/>
          <w:sz w:val="18"/>
          <w:szCs w:val="18"/>
        </w:rPr>
      </w:pPr>
      <w:r>
        <w:rPr>
          <w:sz w:val="18"/>
          <w:szCs w:val="18"/>
        </w:rPr>
        <w:t>Direcția Generală de Asistență Socială și Protecția Copilului Prahova organizează achiziție directă offline conform dispozițiilor art. 7, alin.(5) din Legea nr. 98/2016 privind achizițiile</w:t>
      </w:r>
      <w:r w:rsidR="00CF2629">
        <w:rPr>
          <w:sz w:val="18"/>
          <w:szCs w:val="18"/>
        </w:rPr>
        <w:t xml:space="preserve"> publice și ale art. 43, alin.(2</w:t>
      </w:r>
      <w:r>
        <w:rPr>
          <w:sz w:val="18"/>
          <w:szCs w:val="18"/>
        </w:rPr>
        <w:t>) din H.G. nr. 395/2016 pentru aprobarea Normelor metodologice de aplicare a prevederilor referitoare la atribuirea contractelor de achiziție publică/acordului cadru din Legea 98/2016 privind achizițiile publice, pentru atribuirea contractului</w:t>
      </w:r>
      <w:r w:rsidR="006409B0">
        <w:rPr>
          <w:sz w:val="18"/>
          <w:szCs w:val="18"/>
        </w:rPr>
        <w:t xml:space="preserve"> de servicii având ca obiect</w:t>
      </w:r>
      <w:r w:rsidR="00D43065">
        <w:rPr>
          <w:sz w:val="18"/>
          <w:szCs w:val="18"/>
        </w:rPr>
        <w:t xml:space="preserve"> </w:t>
      </w:r>
      <w:r w:rsidR="00EA0014" w:rsidRPr="00EA0014">
        <w:rPr>
          <w:b/>
          <w:sz w:val="18"/>
          <w:szCs w:val="18"/>
        </w:rPr>
        <w:t>„Achiziți</w:t>
      </w:r>
      <w:r w:rsidR="002C43AA">
        <w:rPr>
          <w:b/>
          <w:sz w:val="18"/>
          <w:szCs w:val="18"/>
        </w:rPr>
        <w:t xml:space="preserve">e </w:t>
      </w:r>
      <w:r w:rsidR="00EA0014" w:rsidRPr="00EA0014">
        <w:rPr>
          <w:b/>
          <w:sz w:val="18"/>
          <w:szCs w:val="18"/>
        </w:rPr>
        <w:t xml:space="preserve">si montaj </w:t>
      </w:r>
      <w:r w:rsidR="002C43AA">
        <w:rPr>
          <w:b/>
          <w:sz w:val="18"/>
          <w:szCs w:val="18"/>
        </w:rPr>
        <w:t>pavaj cauciucat</w:t>
      </w:r>
      <w:r w:rsidR="00EA0014" w:rsidRPr="00EA0014">
        <w:rPr>
          <w:b/>
          <w:sz w:val="18"/>
          <w:szCs w:val="18"/>
        </w:rPr>
        <w:t xml:space="preserve"> C.R.T.F. Brebu-C.S.C. „Sf. Filofteia Câmpina”</w:t>
      </w:r>
      <w:r w:rsidR="002C43AA">
        <w:rPr>
          <w:b/>
          <w:sz w:val="18"/>
          <w:szCs w:val="18"/>
        </w:rPr>
        <w:t>(lucrarea include platformă betonată)</w:t>
      </w:r>
      <w:r w:rsidR="00D43065" w:rsidRPr="00EA0014">
        <w:rPr>
          <w:b/>
          <w:sz w:val="18"/>
          <w:szCs w:val="18"/>
        </w:rPr>
        <w:t>.</w:t>
      </w: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Pr="005543AB">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C7469F" w:rsidRDefault="00C7469F" w:rsidP="00C7469F">
            <w:pPr>
              <w:rPr>
                <w:sz w:val="18"/>
                <w:szCs w:val="18"/>
              </w:rPr>
            </w:pPr>
            <w:r>
              <w:rPr>
                <w:rStyle w:val="apple-converted-space"/>
                <w:rFonts w:ascii="Arial" w:hAnsi="Arial" w:cs="Arial"/>
                <w:b/>
                <w:bCs/>
                <w:color w:val="555555"/>
                <w:sz w:val="18"/>
                <w:szCs w:val="18"/>
                <w:shd w:val="clear" w:color="auto" w:fill="FFFFFF"/>
              </w:rPr>
              <w:t> </w:t>
            </w:r>
            <w:r>
              <w:rPr>
                <w:bCs/>
                <w:sz w:val="18"/>
                <w:szCs w:val="18"/>
                <w:shd w:val="clear" w:color="auto" w:fill="FFFFFF"/>
              </w:rPr>
              <w:t>Persoanele cu funcție de decizie din cadrul autorității contractante sunt: Director Executiv - Călin Viorel; Director Executiv Adjunct -  Berceanu Adriana; Director Executiv Adjunct - Șindilă Mihaela; Serviciul Buget – Ionescu Cătalina ; Serviciul Achiziții Publice,Tehnic si Urmarire Contracte : Răucea Camelia, Georgescu Alina Carmen, Brănoiu Elena Ecaterina, Buzățoiu Sorin, Stoica Andreea, Alupoaiei Elena, Ion Marian Ion, Petre Florentina; Conducători unități subordonate: Nicolescu Cristian, Mușat Letiția, Enache Maria,Georgescu Luminita Denisa, Dobre Elena Monica, Matu Marius, Marin Elena Gabriela, Ilie Vasile, Sterescu Mirela.</w:t>
            </w:r>
          </w:p>
          <w:p w:rsidR="005543AB" w:rsidRPr="005543AB" w:rsidRDefault="005543AB" w:rsidP="000C73E6">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3554F1" w:rsidP="009213E7">
      <w:pPr>
        <w:jc w:val="both"/>
      </w:pPr>
      <w:r>
        <w:t>Stoica Andreea</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3AA"/>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6ACB"/>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6B10"/>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3C0B"/>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2629"/>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014"/>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s>
</file>

<file path=word/webSettings.xml><?xml version="1.0" encoding="utf-8"?>
<w:webSettings xmlns:r="http://schemas.openxmlformats.org/officeDocument/2006/relationships" xmlns:w="http://schemas.openxmlformats.org/wordprocessingml/2006/main">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764</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37</cp:revision>
  <cp:lastPrinted>2016-03-23T09:19:00Z</cp:lastPrinted>
  <dcterms:created xsi:type="dcterms:W3CDTF">2015-11-19T11:17:00Z</dcterms:created>
  <dcterms:modified xsi:type="dcterms:W3CDTF">2018-09-27T07:19:00Z</dcterms:modified>
</cp:coreProperties>
</file>