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  <w:r w:rsidR="007722A0">
        <w:rPr>
          <w:b/>
          <w:bCs/>
          <w:sz w:val="24"/>
          <w:szCs w:val="24"/>
        </w:rPr>
        <w:t>– procedura reluata</w:t>
      </w:r>
      <w:bookmarkStart w:id="0" w:name="_GoBack"/>
      <w:bookmarkEnd w:id="0"/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1C704A" w:rsidRDefault="00B82814" w:rsidP="0078078D">
      <w:pPr>
        <w:spacing w:line="276" w:lineRule="auto"/>
        <w:ind w:right="-557"/>
        <w:jc w:val="center"/>
        <w:rPr>
          <w:b/>
          <w:bCs/>
          <w:i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1C704A" w:rsidRPr="001C704A">
        <w:rPr>
          <w:b/>
          <w:i/>
        </w:rPr>
        <w:t>CONSULTANTA DE MANAGEMENT SI CONSULTANTA FINANCIARA</w:t>
      </w:r>
      <w:r w:rsidR="001C704A" w:rsidRPr="009D520A">
        <w:rPr>
          <w:b/>
          <w:sz w:val="22"/>
          <w:szCs w:val="22"/>
        </w:rPr>
        <w:t xml:space="preserve"> </w:t>
      </w:r>
      <w:r w:rsidR="00CC11BB">
        <w:rPr>
          <w:b/>
          <w:bCs/>
          <w:i/>
        </w:rPr>
        <w:t>ÎN VEDEREA ÎNFIINȚĂRII COMPLEXULUI D</w:t>
      </w:r>
      <w:r w:rsidR="00016740">
        <w:rPr>
          <w:b/>
          <w:bCs/>
          <w:i/>
        </w:rPr>
        <w:t xml:space="preserve">E LOCUINȚE PROTEJATE CĂLINEȘTI: ANSAMBLU </w:t>
      </w:r>
    </w:p>
    <w:p w:rsidR="00D020CC" w:rsidRPr="00CB28A3" w:rsidRDefault="00016740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>
        <w:rPr>
          <w:b/>
          <w:bCs/>
          <w:i/>
        </w:rPr>
        <w:t>DE DOUA</w:t>
      </w:r>
      <w:r w:rsidR="00CC11BB">
        <w:rPr>
          <w:b/>
          <w:bCs/>
          <w:i/>
        </w:rPr>
        <w:t xml:space="preserve"> LOCUINȚE PROTEJATE + 1 CENTRU DE ZI</w:t>
      </w:r>
      <w:r w:rsidR="00B82814" w:rsidRPr="00CB28A3">
        <w:rPr>
          <w:b/>
          <w:bCs/>
          <w:sz w:val="22"/>
          <w:szCs w:val="22"/>
        </w:rPr>
        <w:t>”</w:t>
      </w:r>
    </w:p>
    <w:p w:rsidR="001C704A" w:rsidRPr="009D520A" w:rsidRDefault="00B82814" w:rsidP="001C704A">
      <w:pPr>
        <w:pStyle w:val="NormalWeb"/>
        <w:spacing w:after="0"/>
        <w:jc w:val="center"/>
        <w:rPr>
          <w:color w:val="000000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1C704A" w:rsidRPr="009D520A">
        <w:rPr>
          <w:color w:val="000000"/>
          <w:sz w:val="22"/>
          <w:szCs w:val="22"/>
        </w:rPr>
        <w:t>79411000-8 Servicii generale de consultanţă în management</w:t>
      </w:r>
    </w:p>
    <w:p w:rsidR="00B82814" w:rsidRPr="001C704A" w:rsidRDefault="001C704A" w:rsidP="001C704A">
      <w:pPr>
        <w:pStyle w:val="NormalWeb"/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9D520A">
        <w:rPr>
          <w:color w:val="000000"/>
          <w:sz w:val="22"/>
          <w:szCs w:val="22"/>
        </w:rPr>
        <w:t>66171000-9 Servicii de consultanţă financiară</w:t>
      </w:r>
      <w:r>
        <w:rPr>
          <w:color w:val="000000"/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 xml:space="preserve">i perioada de implementare, contractul de servicii de </w:t>
      </w:r>
      <w:r w:rsidR="00596CDC">
        <w:rPr>
          <w:sz w:val="24"/>
          <w:szCs w:val="24"/>
        </w:rPr>
        <w:t>consultanta de management si consultanta financiara</w:t>
      </w:r>
      <w:r w:rsidRPr="00A258D4">
        <w:rPr>
          <w:sz w:val="24"/>
          <w:szCs w:val="24"/>
        </w:rPr>
        <w:t xml:space="preserve">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E1645E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C704A">
        <w:rPr>
          <w:b/>
          <w:bCs/>
          <w:sz w:val="24"/>
          <w:szCs w:val="24"/>
          <w:lang w:val="en-US"/>
        </w:rPr>
        <w:t>9</w:t>
      </w:r>
      <w:r w:rsidR="00BD3E19">
        <w:rPr>
          <w:b/>
          <w:bCs/>
          <w:sz w:val="24"/>
          <w:szCs w:val="24"/>
          <w:lang w:val="en-US"/>
        </w:rPr>
        <w:t>.</w:t>
      </w:r>
      <w:r w:rsidR="001C704A">
        <w:rPr>
          <w:b/>
          <w:bCs/>
          <w:sz w:val="24"/>
          <w:szCs w:val="24"/>
          <w:lang w:val="en-US"/>
        </w:rPr>
        <w:t>480</w:t>
      </w:r>
      <w:r w:rsidR="00732787">
        <w:rPr>
          <w:b/>
          <w:bCs/>
          <w:sz w:val="24"/>
          <w:szCs w:val="24"/>
          <w:lang w:val="en-US"/>
        </w:rPr>
        <w:t>,</w:t>
      </w:r>
      <w:r w:rsidR="001C704A">
        <w:rPr>
          <w:b/>
          <w:bCs/>
          <w:sz w:val="24"/>
          <w:szCs w:val="24"/>
          <w:lang w:val="en-US"/>
        </w:rPr>
        <w:t>8</w:t>
      </w:r>
      <w:r w:rsidR="001C5EC6">
        <w:rPr>
          <w:b/>
          <w:bCs/>
          <w:sz w:val="24"/>
          <w:szCs w:val="24"/>
          <w:lang w:val="en-US"/>
        </w:rPr>
        <w:t>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21A80">
        <w:rPr>
          <w:rFonts w:ascii="Times New Roman" w:hAnsi="Times New Roman"/>
          <w:color w:val="000000"/>
          <w:sz w:val="24"/>
          <w:szCs w:val="24"/>
          <w:lang w:val="ro-RO"/>
        </w:rPr>
        <w:t>(1) -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(3)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E1645E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A0BDC">
        <w:rPr>
          <w:b/>
          <w:bCs/>
          <w:sz w:val="24"/>
          <w:szCs w:val="24"/>
        </w:rPr>
        <w:t xml:space="preserve">: </w:t>
      </w:r>
      <w:r w:rsidR="00C629CA">
        <w:rPr>
          <w:b/>
          <w:bCs/>
          <w:sz w:val="24"/>
          <w:szCs w:val="24"/>
        </w:rPr>
        <w:t>23</w:t>
      </w:r>
      <w:r w:rsidR="003936F1">
        <w:rPr>
          <w:b/>
          <w:bCs/>
          <w:sz w:val="24"/>
          <w:szCs w:val="24"/>
        </w:rPr>
        <w:t>.05.2019</w:t>
      </w:r>
      <w:r w:rsidR="004A0BDC" w:rsidRPr="00E1645E">
        <w:rPr>
          <w:b/>
          <w:bCs/>
          <w:sz w:val="24"/>
          <w:szCs w:val="24"/>
        </w:rPr>
        <w:t xml:space="preserve"> </w:t>
      </w:r>
      <w:r w:rsidR="00B82814" w:rsidRPr="00E1645E">
        <w:rPr>
          <w:b/>
          <w:bCs/>
          <w:sz w:val="24"/>
          <w:szCs w:val="24"/>
        </w:rPr>
        <w:t xml:space="preserve">, ora </w:t>
      </w:r>
      <w:r w:rsidR="003936F1">
        <w:rPr>
          <w:b/>
          <w:bCs/>
          <w:sz w:val="24"/>
          <w:szCs w:val="24"/>
        </w:rPr>
        <w:t>1</w:t>
      </w:r>
      <w:r w:rsidR="00C629CA">
        <w:rPr>
          <w:b/>
          <w:bCs/>
          <w:sz w:val="24"/>
          <w:szCs w:val="24"/>
        </w:rPr>
        <w:t>0</w:t>
      </w:r>
      <w:r w:rsidR="003936F1">
        <w:rPr>
          <w:b/>
          <w:bCs/>
          <w:sz w:val="24"/>
          <w:szCs w:val="24"/>
        </w:rPr>
        <w:t>.00.</w:t>
      </w:r>
    </w:p>
    <w:p w:rsidR="00B82814" w:rsidRPr="00E1645E" w:rsidRDefault="004B5AF2" w:rsidP="00B82814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E1645E">
        <w:rPr>
          <w:b/>
          <w:bCs/>
          <w:sz w:val="24"/>
          <w:szCs w:val="24"/>
        </w:rPr>
        <w:t>9</w:t>
      </w:r>
      <w:r w:rsidR="00B82814" w:rsidRPr="00E1645E">
        <w:rPr>
          <w:b/>
          <w:bCs/>
          <w:sz w:val="24"/>
          <w:szCs w:val="24"/>
        </w:rPr>
        <w:t xml:space="preserve">. Deschiderea ofertelor va avea loc în data de </w:t>
      </w:r>
      <w:r w:rsidR="00C629CA">
        <w:rPr>
          <w:b/>
          <w:bCs/>
          <w:sz w:val="24"/>
          <w:szCs w:val="24"/>
        </w:rPr>
        <w:t>23</w:t>
      </w:r>
      <w:r w:rsidR="003936F1">
        <w:rPr>
          <w:b/>
          <w:bCs/>
          <w:sz w:val="24"/>
          <w:szCs w:val="24"/>
        </w:rPr>
        <w:t>.05.2019</w:t>
      </w:r>
      <w:r w:rsidR="004A0BDC" w:rsidRPr="00E1645E">
        <w:rPr>
          <w:b/>
          <w:bCs/>
          <w:sz w:val="24"/>
          <w:szCs w:val="24"/>
        </w:rPr>
        <w:t>,</w:t>
      </w:r>
      <w:r w:rsidR="001252F3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 xml:space="preserve">11. Perioada de timp în care ofertantul trebuie </w:t>
      </w:r>
      <w:proofErr w:type="gramStart"/>
      <w:r w:rsidRPr="0078078D">
        <w:rPr>
          <w:rFonts w:ascii="Times New Roman" w:hAnsi="Times New Roman"/>
          <w:b/>
          <w:sz w:val="24"/>
          <w:szCs w:val="24"/>
        </w:rPr>
        <w:t>să</w:t>
      </w:r>
      <w:proofErr w:type="gramEnd"/>
      <w:r w:rsidRPr="0078078D">
        <w:rPr>
          <w:rFonts w:ascii="Times New Roman" w:hAnsi="Times New Roman"/>
          <w:b/>
          <w:sz w:val="24"/>
          <w:szCs w:val="24"/>
        </w:rPr>
        <w:t xml:space="preserve">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78078D">
        <w:rPr>
          <w:rFonts w:ascii="Times New Roman" w:hAnsi="Times New Roman"/>
          <w:sz w:val="24"/>
          <w:szCs w:val="24"/>
        </w:rPr>
        <w:t>Documentația</w:t>
      </w:r>
      <w:proofErr w:type="spellEnd"/>
      <w:r w:rsidRPr="007807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8078D">
        <w:rPr>
          <w:rFonts w:ascii="Times New Roman" w:hAnsi="Times New Roman"/>
          <w:sz w:val="24"/>
          <w:szCs w:val="24"/>
        </w:rPr>
        <w:t>atribuire</w:t>
      </w:r>
      <w:proofErr w:type="spellEnd"/>
      <w:r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78D">
        <w:rPr>
          <w:rFonts w:ascii="Times New Roman" w:hAnsi="Times New Roman"/>
          <w:sz w:val="24"/>
          <w:szCs w:val="24"/>
        </w:rPr>
        <w:t>este</w:t>
      </w:r>
      <w:proofErr w:type="spell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B82814" w:rsidRPr="00E1645E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E1645E">
        <w:rPr>
          <w:b/>
          <w:sz w:val="24"/>
          <w:szCs w:val="24"/>
        </w:rPr>
        <w:t>proiectedgaspcph</w:t>
      </w:r>
      <w:r w:rsidR="00B82814" w:rsidRPr="00E1645E">
        <w:rPr>
          <w:b/>
          <w:sz w:val="24"/>
          <w:szCs w:val="24"/>
        </w:rPr>
        <w:t>@</w:t>
      </w:r>
      <w:r w:rsidR="004B5AF2" w:rsidRPr="00E1645E">
        <w:rPr>
          <w:b/>
          <w:sz w:val="24"/>
          <w:szCs w:val="24"/>
        </w:rPr>
        <w:t>yahoo</w:t>
      </w:r>
      <w:r w:rsidR="00D52345" w:rsidRPr="00E1645E">
        <w:rPr>
          <w:b/>
          <w:sz w:val="24"/>
          <w:szCs w:val="24"/>
        </w:rPr>
        <w:t>.ro</w:t>
      </w:r>
    </w:p>
    <w:p w:rsidR="001C704A" w:rsidRDefault="001C704A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</w:p>
    <w:p w:rsidR="004B5AF2" w:rsidRPr="004B5AF2" w:rsidRDefault="001C704A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</w:t>
      </w:r>
      <w:r w:rsidR="00B82814" w:rsidRPr="004B5AF2">
        <w:rPr>
          <w:rFonts w:ascii="Times New Roman" w:hAnsi="Times New Roman"/>
          <w:b/>
          <w:sz w:val="24"/>
          <w:szCs w:val="24"/>
        </w:rPr>
        <w:t>ntocmit</w:t>
      </w:r>
      <w:proofErr w:type="spellEnd"/>
      <w:r w:rsidR="00B82814"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1C704A">
      <w:pgSz w:w="11907" w:h="16840" w:code="9"/>
      <w:pgMar w:top="851" w:right="851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04A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36F1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CDC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22A0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29CA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645E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paragraph" w:customStyle="1" w:styleId="TableText">
    <w:name w:val="Table Text"/>
    <w:basedOn w:val="Normal"/>
    <w:rsid w:val="001C704A"/>
    <w:pPr>
      <w:widowControl w:val="0"/>
      <w:tabs>
        <w:tab w:val="decimal" w:pos="0"/>
      </w:tabs>
      <w:suppressAutoHyphens/>
      <w:overflowPunct w:val="0"/>
      <w:autoSpaceDE w:val="0"/>
      <w:textAlignment w:val="baseline"/>
    </w:pPr>
    <w:rPr>
      <w:color w:val="000000"/>
      <w:sz w:val="24"/>
      <w:lang w:val="en-US" w:eastAsia="ar-SA"/>
    </w:rPr>
  </w:style>
  <w:style w:type="paragraph" w:styleId="NormalWeb">
    <w:name w:val="Normal (Web)"/>
    <w:basedOn w:val="Normal"/>
    <w:rsid w:val="001C704A"/>
    <w:pPr>
      <w:spacing w:before="100" w:after="119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47</cp:revision>
  <cp:lastPrinted>2016-11-29T10:12:00Z</cp:lastPrinted>
  <dcterms:created xsi:type="dcterms:W3CDTF">2015-11-19T11:15:00Z</dcterms:created>
  <dcterms:modified xsi:type="dcterms:W3CDTF">2019-05-15T10:20:00Z</dcterms:modified>
</cp:coreProperties>
</file>