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112972" w:rsidRPr="00112972" w:rsidRDefault="00112972" w:rsidP="00112972">
      <w:pPr>
        <w:ind w:firstLine="720"/>
        <w:jc w:val="both"/>
        <w:rPr>
          <w:rStyle w:val="markedcontent"/>
          <w:sz w:val="18"/>
          <w:szCs w:val="18"/>
        </w:rPr>
      </w:pPr>
      <w:r w:rsidRPr="00112972">
        <w:rPr>
          <w:b/>
          <w:sz w:val="18"/>
          <w:szCs w:val="18"/>
        </w:rPr>
        <w:t>-„Servicii de certificare si auditare ener</w:t>
      </w:r>
      <w:bookmarkStart w:id="0" w:name="_GoBack"/>
      <w:bookmarkEnd w:id="0"/>
      <w:r w:rsidRPr="00112972">
        <w:rPr>
          <w:b/>
          <w:sz w:val="18"/>
          <w:szCs w:val="18"/>
        </w:rPr>
        <w:t>getica si servicii de expertiza tehnica privind rezistenta s</w:t>
      </w:r>
      <w:r w:rsidR="00892303">
        <w:rPr>
          <w:b/>
          <w:sz w:val="18"/>
          <w:szCs w:val="18"/>
        </w:rPr>
        <w:t>i</w:t>
      </w:r>
      <w:r w:rsidRPr="00112972">
        <w:rPr>
          <w:b/>
          <w:sz w:val="18"/>
          <w:szCs w:val="18"/>
        </w:rPr>
        <w:t xml:space="preserve"> stabilitatea’’</w:t>
      </w:r>
      <w:r w:rsidRPr="00112972">
        <w:rPr>
          <w:sz w:val="18"/>
          <w:szCs w:val="18"/>
        </w:rPr>
        <w:t xml:space="preserve">  la </w:t>
      </w:r>
      <w:r w:rsidRPr="00112972">
        <w:rPr>
          <w:rStyle w:val="markedcontent"/>
          <w:sz w:val="18"/>
          <w:szCs w:val="18"/>
        </w:rPr>
        <w:t>CSC Sf. Filofteia Câmpina (locatie - municipiul Campina, Str. Marasesti, Nr. 38), o unitate pentru protecția copilului aflată în subordinea DGASPC Prahova.</w:t>
      </w:r>
    </w:p>
    <w:p w:rsidR="009213E7" w:rsidRPr="00261A8A" w:rsidRDefault="009213E7" w:rsidP="00A65AB5">
      <w:pPr>
        <w:spacing w:line="276" w:lineRule="auto"/>
        <w:ind w:right="-557"/>
        <w:jc w:val="both"/>
        <w:rPr>
          <w:sz w:val="18"/>
          <w:szCs w:val="18"/>
        </w:rPr>
      </w:pPr>
      <w:r w:rsidRPr="00261A8A">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distinct pentru fiecare lot in parte.</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1250"/>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69</cp:revision>
  <cp:lastPrinted>2022-05-04T06:59:00Z</cp:lastPrinted>
  <dcterms:created xsi:type="dcterms:W3CDTF">2015-11-19T11:17:00Z</dcterms:created>
  <dcterms:modified xsi:type="dcterms:W3CDTF">2022-05-05T08:47:00Z</dcterms:modified>
</cp:coreProperties>
</file>